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auto" w:val="clear"/>
          </w:tcPr>
          <w:p>
            <w:pPr>
              <w:pStyle w:val="Footer"/>
              <w:tabs>
                <w:tab w:val="clear" w:pos="4536"/>
                <w:tab w:val="clear" w:pos="9072"/>
              </w:tabs>
              <w:jc w:val="center"/>
              <w:rPr>
                <w:rFonts w:ascii="Arial" w:hAnsi="Arial" w:cs="Arial"/>
              </w:rPr>
            </w:pPr>
            <w:r>
              <w:rPr/>
              <w:drawing>
                <wp:inline distT="0" distB="0" distL="0" distR="0">
                  <wp:extent cx="1025525" cy="59626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25525" cy="596265"/>
                          </a:xfrm>
                          <a:prstGeom prst="rect">
                            <a:avLst/>
                          </a:prstGeom>
                          <a:solidFill>
                            <a:srgbClr val="ffffff"/>
                          </a:solidFill>
                        </pic:spPr>
                      </pic:pic>
                    </a:graphicData>
                  </a:graphic>
                </wp:inline>
              </w:drawing>
            </w:r>
          </w:p>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jc w:val="center"/>
              <w:rPr>
                <w:rFonts w:ascii="Arial" w:hAnsi="Arial" w:cs="Arial"/>
                <w:b/>
                <w:sz w:val="18"/>
                <w:szCs w:val="18"/>
              </w:rPr>
            </w:pPr>
            <w:r>
              <w:rPr>
                <w:rFonts w:cs="Arial" w:ascii="Arial" w:hAnsi="Arial"/>
                <w:b/>
                <w:sz w:val="16"/>
                <w:szCs w:val="16"/>
              </w:rPr>
              <w:t>MINISTERE DE L’ECONOMIE ET DES FINANCES</w:t>
            </w:r>
          </w:p>
          <w:p>
            <w:pPr>
              <w:pStyle w:val="Footer"/>
              <w:tabs>
                <w:tab w:val="clear" w:pos="4536"/>
                <w:tab w:val="clear" w:pos="9072"/>
              </w:tabs>
              <w:jc w:val="center"/>
              <w:rPr/>
            </w:pPr>
            <w:r>
              <w:rPr>
                <w:rFonts w:cs="Arial" w:ascii="Arial" w:hAnsi="Arial"/>
                <w:b/>
                <w:sz w:val="18"/>
                <w:szCs w:val="18"/>
              </w:rPr>
              <w:t>Direction des Affaires Juridiques</w:t>
            </w:r>
          </w:p>
          <w:p>
            <w:pPr>
              <w:pStyle w:val="Footer"/>
              <w:tabs>
                <w:tab w:val="clear" w:pos="4536"/>
                <w:tab w:val="clear" w:pos="9072"/>
              </w:tabs>
              <w:jc w:val="center"/>
              <w:rPr/>
            </w:pPr>
            <w:r>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290"/>
        <w:gridCol w:w="986"/>
      </w:tblGrid>
      <w:tr>
        <w:trPr/>
        <w:tc>
          <w:tcPr>
            <w:tcW w:w="9290" w:type="dxa"/>
            <w:tcBorders/>
            <w:shd w:color="auto" w:fill="66CCFF" w:val="clear"/>
          </w:tcPr>
          <w:p>
            <w:pPr>
              <w:pStyle w:val="Heading8"/>
              <w:numPr>
                <w:ilvl w:val="7"/>
                <w:numId w:val="1"/>
              </w:numPr>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Heading8"/>
              <w:numPr>
                <w:ilvl w:val="7"/>
                <w:numId w:val="1"/>
              </w:numPr>
              <w:tabs>
                <w:tab w:val="clear" w:pos="567"/>
                <w:tab w:val="right" w:pos="9639" w:leader="none"/>
              </w:tabs>
              <w:rPr>
                <w:caps/>
                <w:sz w:val="28"/>
                <w:szCs w:val="28"/>
              </w:rPr>
            </w:pPr>
            <w:r>
              <w:rPr>
                <w:caps/>
                <w:sz w:val="28"/>
                <w:szCs w:val="28"/>
              </w:rPr>
              <w:t>Lettre de candidature</w:t>
            </w:r>
          </w:p>
          <w:p>
            <w:pPr>
              <w:pStyle w:val="Heading8"/>
              <w:numPr>
                <w:ilvl w:val="7"/>
                <w:numId w:val="1"/>
              </w:numPr>
              <w:tabs>
                <w:tab w:val="clear" w:pos="567"/>
                <w:tab w:val="right" w:pos="9639" w:leader="none"/>
              </w:tabs>
              <w:spacing w:before="120" w:after="120"/>
              <w:rPr>
                <w:caps/>
                <w:sz w:val="28"/>
                <w:szCs w:val="28"/>
              </w:rPr>
            </w:pPr>
            <w:r>
              <w:rPr>
                <w:caps/>
                <w:sz w:val="28"/>
                <w:szCs w:val="28"/>
              </w:rPr>
              <w:t>designation du mandataire par ses co-traitants</w:t>
            </w:r>
            <w:r>
              <w:rPr>
                <w:rStyle w:val="FootnoteReference"/>
                <w:caps/>
                <w:sz w:val="28"/>
                <w:szCs w:val="28"/>
              </w:rPr>
              <w:footnoteReference w:id="2"/>
            </w:r>
          </w:p>
        </w:tc>
        <w:tc>
          <w:tcPr>
            <w:tcW w:w="986" w:type="dxa"/>
            <w:tcBorders/>
            <w:shd w:color="auto" w:fill="66CCFF" w:val="clear"/>
          </w:tcPr>
          <w:p>
            <w:pPr>
              <w:pStyle w:val="Heading8"/>
              <w:numPr>
                <w:ilvl w:val="7"/>
                <w:numId w:val="1"/>
              </w:numPr>
              <w:tabs>
                <w:tab w:val="clear" w:pos="567"/>
                <w:tab w:val="right" w:pos="9639" w:leader="none"/>
              </w:tabs>
              <w:spacing w:before="120" w:after="120"/>
              <w:rPr/>
            </w:pPr>
            <w:r>
              <w:rPr>
                <w:caps/>
                <w:sz w:val="28"/>
                <w:szCs w:val="28"/>
              </w:rPr>
              <w:t>Dc1</w:t>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Heading2"/>
              <w:numPr>
                <w:ilvl w:val="1"/>
                <w:numId w:val="1"/>
              </w:numPr>
              <w:snapToGrid w:val="false"/>
              <w:jc w:val="both"/>
              <w:rPr>
                <w:rFonts w:ascii="Arial" w:hAnsi="Arial" w:cs="Arial"/>
                <w:b w:val="false"/>
                <w:bCs w:val="false"/>
                <w:i/>
                <w:i/>
                <w:iCs/>
                <w:sz w:val="18"/>
                <w:szCs w:val="18"/>
              </w:rPr>
            </w:pPr>
            <w:r>
              <w:rPr>
                <w:rFonts w:cs="Arial" w:ascii="Arial" w:hAnsi="Arial"/>
                <w:b w:val="false"/>
                <w:bCs w:val="false"/>
                <w:i/>
                <w:iCs/>
                <w:sz w:val="18"/>
                <w:szCs w:val="18"/>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Le formulaire DC1 est un modèle de lettre de candidature, qui peut être utilisé par les candidats aux marchés publics (marchés ou accords-cadres) pour présenter leur candidature.</w:t>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En cas d’allotissement, ce document peut être commun à plusieurs lots.</w:t>
            </w:r>
          </w:p>
          <w:p>
            <w:pPr>
              <w:pStyle w:val="Normal"/>
              <w:rPr/>
            </w:pPr>
            <w:r>
              <w:rPr/>
            </w:r>
          </w:p>
          <w:p>
            <w:pPr>
              <w:pStyle w:val="Heading8"/>
              <w:numPr>
                <w:ilvl w:val="7"/>
                <w:numId w:val="1"/>
              </w:numPr>
              <w:tabs>
                <w:tab w:val="clear" w:pos="567"/>
                <w:tab w:val="right" w:pos="9639" w:leader="none"/>
              </w:tabs>
              <w:ind w:hanging="0" w:left="0"/>
              <w:jc w:val="both"/>
              <w:rPr>
                <w:b w:val="false"/>
                <w:i/>
                <w:i/>
                <w:sz w:val="18"/>
                <w:szCs w:val="18"/>
              </w:rPr>
            </w:pPr>
            <w:r>
              <w:rPr>
                <w:b w:val="false"/>
                <w:i/>
                <w:sz w:val="18"/>
                <w:szCs w:val="18"/>
              </w:rPr>
              <w:t>En cas de candidature groupée, chaque membre du groupement renseigne le formulaire, et produit les renseignements ou documents demandés par l’acheteur (formulaire DC2).</w:t>
            </w:r>
          </w:p>
          <w:p>
            <w:pPr>
              <w:pStyle w:val="Normal"/>
              <w:rPr/>
            </w:pPr>
            <w:r>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i/>
                <w:sz w:val="18"/>
                <w:szCs w:val="18"/>
              </w:rPr>
              <w:t xml:space="preserve">Il est rappelé qu’en application du code de la commande publique, et notamment ses </w:t>
            </w:r>
            <w:hyperlink r:id="rId6">
              <w:r>
                <w:rPr>
                  <w:rStyle w:val="Hyperlink"/>
                  <w:rFonts w:cs="Arial" w:ascii="Arial" w:hAnsi="Arial"/>
                  <w:b w:val="false"/>
                  <w:i/>
                  <w:sz w:val="18"/>
                  <w:szCs w:val="18"/>
                </w:rPr>
                <w:t>articles L. 1110-1</w:t>
              </w:r>
            </w:hyperlink>
            <w:r>
              <w:rPr>
                <w:rFonts w:cs="Arial" w:ascii="Arial" w:hAnsi="Arial"/>
                <w:b w:val="false"/>
                <w:i/>
                <w:sz w:val="18"/>
                <w:szCs w:val="18"/>
              </w:rPr>
              <w:t xml:space="preserve">, et </w:t>
            </w:r>
            <w:hyperlink r:id="rId7">
              <w:r>
                <w:rPr>
                  <w:rStyle w:val="Hyperlink"/>
                  <w:rFonts w:cs="Arial" w:ascii="Arial" w:hAnsi="Arial"/>
                  <w:b w:val="false"/>
                  <w:i/>
                  <w:sz w:val="18"/>
                  <w:szCs w:val="18"/>
                </w:rPr>
                <w:t>R. 2162-1 à R. 2162-6</w:t>
              </w:r>
            </w:hyperlink>
            <w:r>
              <w:rPr>
                <w:rFonts w:cs="Arial" w:ascii="Arial" w:hAnsi="Arial"/>
                <w:b w:val="false"/>
                <w:i/>
                <w:sz w:val="18"/>
                <w:szCs w:val="18"/>
              </w:rPr>
              <w:t xml:space="preserve">, </w:t>
            </w:r>
            <w:hyperlink r:id="rId8">
              <w:r>
                <w:rPr>
                  <w:rStyle w:val="Hyperlink"/>
                  <w:rFonts w:cs="Arial" w:ascii="Arial" w:hAnsi="Arial"/>
                  <w:b w:val="false"/>
                  <w:i/>
                  <w:sz w:val="18"/>
                  <w:szCs w:val="18"/>
                </w:rPr>
                <w:t>R. 2162-7 à R. 2162-12</w:t>
              </w:r>
            </w:hyperlink>
            <w:r>
              <w:rPr>
                <w:rFonts w:cs="Arial" w:ascii="Arial" w:hAnsi="Arial"/>
                <w:b w:val="false"/>
                <w:i/>
                <w:sz w:val="18"/>
                <w:szCs w:val="18"/>
              </w:rPr>
              <w:t xml:space="preserve">, </w:t>
            </w:r>
            <w:hyperlink r:id="rId9">
              <w:r>
                <w:rPr>
                  <w:rStyle w:val="Hyperlink"/>
                  <w:rFonts w:cs="Arial" w:ascii="Arial" w:hAnsi="Arial"/>
                  <w:b w:val="false"/>
                  <w:i/>
                  <w:sz w:val="18"/>
                  <w:szCs w:val="18"/>
                </w:rPr>
                <w:t>R. 2162-13 à R. 2162-14</w:t>
              </w:r>
            </w:hyperlink>
            <w:r>
              <w:rPr>
                <w:rFonts w:cs="Arial" w:ascii="Arial" w:hAnsi="Arial"/>
                <w:b w:val="false"/>
                <w:i/>
                <w:sz w:val="18"/>
                <w:szCs w:val="18"/>
              </w:rPr>
              <w:t xml:space="preserve"> et </w:t>
            </w:r>
            <w:hyperlink r:id="rId10">
              <w:r>
                <w:rPr>
                  <w:rStyle w:val="Hyperlink"/>
                  <w:rFonts w:cs="Arial" w:ascii="Arial" w:hAnsi="Arial"/>
                  <w:b w:val="false"/>
                  <w:i/>
                  <w:sz w:val="18"/>
                  <w:szCs w:val="18"/>
                </w:rPr>
                <w:t>R. 2162-15 à R. 2162-21</w:t>
              </w:r>
            </w:hyperlink>
            <w:r>
              <w:rPr>
                <w:rFonts w:cs="Arial" w:ascii="Arial" w:hAnsi="Arial"/>
                <w:b w:val="false"/>
                <w:i/>
                <w:sz w:val="18"/>
                <w:szCs w:val="18"/>
              </w:rPr>
              <w:t xml:space="preserve"> (marchés publics autres que de défense ou de sécurité), ainsi que </w:t>
            </w:r>
            <w:hyperlink r:id="rId11">
              <w:r>
                <w:rPr>
                  <w:rStyle w:val="Hyperlink"/>
                  <w:rFonts w:cs="Arial" w:ascii="Arial" w:hAnsi="Arial"/>
                  <w:b w:val="false"/>
                  <w:i/>
                  <w:sz w:val="18"/>
                  <w:szCs w:val="18"/>
                </w:rPr>
                <w:t>R. 23612-1 à R. 2362-6</w:t>
              </w:r>
            </w:hyperlink>
            <w:r>
              <w:rPr>
                <w:rFonts w:cs="Arial" w:ascii="Arial" w:hAnsi="Arial"/>
                <w:b w:val="false"/>
                <w:i/>
                <w:sz w:val="18"/>
                <w:szCs w:val="18"/>
              </w:rPr>
              <w:t xml:space="preserve">, </w:t>
            </w:r>
            <w:hyperlink r:id="rId12">
              <w:r>
                <w:rPr>
                  <w:rStyle w:val="Hyperlink"/>
                  <w:rFonts w:cs="Arial" w:ascii="Arial" w:hAnsi="Arial"/>
                  <w:b w:val="false"/>
                  <w:i/>
                  <w:sz w:val="18"/>
                  <w:szCs w:val="18"/>
                </w:rPr>
                <w:t>R. 2362-7</w:t>
              </w:r>
            </w:hyperlink>
            <w:r>
              <w:rPr>
                <w:rFonts w:cs="Arial" w:ascii="Arial" w:hAnsi="Arial"/>
                <w:b w:val="false"/>
                <w:i/>
                <w:sz w:val="18"/>
                <w:szCs w:val="18"/>
              </w:rPr>
              <w:t xml:space="preserve">, </w:t>
            </w:r>
            <w:hyperlink r:id="rId13">
              <w:r>
                <w:rPr>
                  <w:rStyle w:val="Hyperlink"/>
                  <w:rFonts w:cs="Arial" w:ascii="Arial" w:hAnsi="Arial"/>
                  <w:b w:val="false"/>
                  <w:i/>
                  <w:sz w:val="18"/>
                  <w:szCs w:val="18"/>
                </w:rPr>
                <w:t>R. 2362-8</w:t>
              </w:r>
            </w:hyperlink>
            <w:r>
              <w:rPr>
                <w:rFonts w:cs="Arial" w:ascii="Arial" w:hAnsi="Arial"/>
                <w:b w:val="false"/>
                <w:i/>
                <w:sz w:val="18"/>
                <w:szCs w:val="18"/>
              </w:rPr>
              <w:t xml:space="preserve">, </w:t>
            </w:r>
            <w:hyperlink r:id="rId14">
              <w:r>
                <w:rPr>
                  <w:rStyle w:val="Hyperlink"/>
                  <w:rFonts w:cs="Arial" w:ascii="Arial" w:hAnsi="Arial"/>
                  <w:b w:val="false"/>
                  <w:i/>
                  <w:sz w:val="18"/>
                  <w:szCs w:val="18"/>
                </w:rPr>
                <w:t>R. 2362-9 à R. 2362-12</w:t>
              </w:r>
            </w:hyperlink>
            <w:r>
              <w:rPr>
                <w:rFonts w:cs="Arial" w:ascii="Arial" w:hAnsi="Arial"/>
                <w:b w:val="false"/>
                <w:i/>
                <w:sz w:val="18"/>
                <w:szCs w:val="18"/>
              </w:rPr>
              <w:t>, et </w:t>
            </w:r>
            <w:hyperlink r:id="rId15">
              <w:r>
                <w:rPr>
                  <w:rStyle w:val="Hyperlink"/>
                  <w:rFonts w:cs="Arial" w:ascii="Arial" w:hAnsi="Arial"/>
                  <w:b w:val="false"/>
                  <w:i/>
                  <w:sz w:val="18"/>
                  <w:szCs w:val="18"/>
                </w:rPr>
                <w:t>R. 2362-13 à R. 2362-18</w:t>
              </w:r>
            </w:hyperlink>
            <w:r>
              <w:rPr>
                <w:rFonts w:cs="Arial" w:ascii="Arial" w:hAnsi="Arial"/>
                <w:b w:val="false"/>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rPr/>
            </w:pPr>
            <w:r>
              <w:rPr/>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shd w:fill="66CCFF" w:val="clear"/>
              </w:rPr>
              <w:t>A - Identification de l’acheteur</w:t>
            </w:r>
          </w:p>
        </w:tc>
      </w:tr>
    </w:tbl>
    <w:p>
      <w:pPr>
        <w:pStyle w:val="Header"/>
        <w:tabs>
          <w:tab w:val="clear" w:pos="4536"/>
          <w:tab w:val="clear" w:pos="9072"/>
        </w:tabs>
        <w:rPr>
          <w:rFonts w:ascii="Arial" w:hAnsi="Arial" w:cs="Arial"/>
        </w:rPr>
      </w:pPr>
      <w:r>
        <w:rPr>
          <w:rFonts w:cs="Arial" w:ascii="Arial" w:hAnsi="Arial"/>
        </w:rPr>
      </w:r>
    </w:p>
    <w:p>
      <w:pPr>
        <w:pStyle w:val="Header"/>
        <w:jc w:val="center"/>
        <w:rPr>
          <w:rFonts w:ascii="Arial" w:hAnsi="Arial" w:cs="Arial"/>
          <w:b/>
          <w:bCs/>
        </w:rPr>
      </w:pPr>
      <w:r>
        <w:rPr>
          <w:rFonts w:cs="Arial" w:ascii="Arial" w:hAnsi="Arial"/>
          <w:b/>
          <w:bCs/>
        </w:rPr>
        <w:t>UNIVERSITE DE RENNES</w:t>
      </w:r>
    </w:p>
    <w:p>
      <w:pPr>
        <w:pStyle w:val="Header"/>
        <w:jc w:val="center"/>
        <w:rPr>
          <w:rFonts w:ascii="Arial" w:hAnsi="Arial" w:cs="Arial"/>
          <w:b/>
          <w:bCs/>
        </w:rPr>
      </w:pPr>
      <w:r>
        <w:rPr>
          <w:rFonts w:cs="Arial" w:ascii="Arial" w:hAnsi="Arial"/>
          <w:b/>
          <w:bCs/>
        </w:rPr>
        <w:t>2 rue du Thabor</w:t>
      </w:r>
    </w:p>
    <w:p>
      <w:pPr>
        <w:pStyle w:val="Header"/>
        <w:jc w:val="center"/>
        <w:rPr>
          <w:rFonts w:ascii="Arial" w:hAnsi="Arial" w:cs="Arial"/>
          <w:b/>
          <w:bCs/>
        </w:rPr>
      </w:pPr>
      <w:r>
        <w:rPr>
          <w:rFonts w:cs="Arial" w:ascii="Arial" w:hAnsi="Arial"/>
          <w:b/>
          <w:bCs/>
        </w:rPr>
        <w:t>CS 46510</w:t>
      </w:r>
    </w:p>
    <w:p>
      <w:pPr>
        <w:pStyle w:val="Header"/>
        <w:jc w:val="center"/>
        <w:rPr>
          <w:rFonts w:ascii="Arial" w:hAnsi="Arial" w:cs="Arial"/>
          <w:b/>
          <w:bCs/>
        </w:rPr>
      </w:pPr>
      <w:r>
        <w:rPr>
          <w:rFonts w:cs="Arial" w:ascii="Arial" w:hAnsi="Arial"/>
          <w:b/>
          <w:bCs/>
        </w:rPr>
        <w:t>35065 RENNES CEDEX</w:t>
      </w:r>
    </w:p>
    <w:p>
      <w:pPr>
        <w:pStyle w:val="Header"/>
        <w:jc w:val="center"/>
        <w:rPr>
          <w:rFonts w:ascii="Arial" w:hAnsi="Arial" w:cs="Arial"/>
          <w:b/>
          <w:bCs/>
        </w:rPr>
      </w:pPr>
      <w:r>
        <w:rPr>
          <w:rFonts w:cs="Arial" w:ascii="Arial" w:hAnsi="Arial"/>
          <w:b/>
          <w:bCs/>
        </w:rPr>
        <w:t>SIRET : 13003051300019</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Titre1couverture"/>
        <w:ind w:left="0" w:right="850"/>
        <w:rPr/>
      </w:pPr>
      <w:r>
        <w:rPr>
          <w:rFonts w:ascii="Arial" w:hAnsi="Arial"/>
          <w:b/>
          <w:bCs/>
          <w:color w:val="1C1C1C"/>
          <w:sz w:val="24"/>
          <w:szCs w:val="24"/>
        </w:rPr>
        <w:t>Acquisition de Métrologie Hyperfréquence, Spectroscopie Portable et Robot Quadrupède pour l’IRISA (site de Rennes) et l’IETR (sites de Rennes et de l’ENSSAT de Lannion)</w:t>
      </w:r>
    </w:p>
    <w:p>
      <w:pPr>
        <w:pStyle w:val="Titre1couverture"/>
        <w:ind w:left="0" w:right="850"/>
        <w:rPr>
          <w:rFonts w:ascii="Arial" w:hAnsi="Arial"/>
          <w:sz w:val="24"/>
          <w:szCs w:val="24"/>
        </w:rPr>
      </w:pPr>
      <w:r>
        <w:rPr>
          <w:rFonts w:ascii="Arial" w:hAnsi="Arial"/>
          <w:sz w:val="24"/>
          <w:szCs w:val="24"/>
        </w:rPr>
        <w:t>Projets CPER CyMoCoD Rennes Phase 3 &amp; 5</w:t>
      </w:r>
      <w:bookmarkStart w:id="0" w:name="__RefHeading___Toc60663_1630834294"/>
      <w:bookmarkEnd w:id="0"/>
      <w:r>
        <w:rPr>
          <w:rFonts w:ascii="Arial" w:hAnsi="Arial"/>
          <w:sz w:val="24"/>
          <w:szCs w:val="24"/>
        </w:rPr>
        <w:t xml:space="preserve"> – Lannion Phase 3</w:t>
      </w:r>
    </w:p>
    <w:p>
      <w:pPr>
        <w:pStyle w:val="Normal"/>
        <w:jc w:val="center"/>
        <w:rPr>
          <w:rFonts w:ascii="Arial" w:hAnsi="Arial"/>
          <w:b/>
          <w:bCs/>
          <w:color w:val="1C1C1C"/>
          <w:sz w:val="18"/>
          <w:szCs w:val="18"/>
        </w:rPr>
      </w:pPr>
      <w:r>
        <w:rPr>
          <w:rFonts w:ascii="Arial" w:hAnsi="Arial"/>
          <w:b/>
          <w:bCs/>
          <w:color w:val="1C1C1C"/>
          <w:sz w:val="18"/>
          <w:szCs w:val="18"/>
        </w:rPr>
        <w:t>Consultation n°2026003AOF</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C - Objet de la candidature</w:t>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r>
          </w:p>
        </w:tc>
      </w:tr>
    </w:tbl>
    <w:p>
      <w:pPr>
        <w:pStyle w:val="Normal"/>
        <w:spacing w:before="120" w:after="0"/>
        <w:rPr>
          <w:rFonts w:ascii="Arial" w:hAnsi="Arial" w:cs="Arial"/>
        </w:rPr>
      </w:pPr>
      <w:r>
        <w:rPr>
          <w:rFonts w:cs="Arial" w:ascii="Arial" w:hAnsi="Arial"/>
          <w:i/>
          <w:sz w:val="18"/>
          <w:szCs w:val="18"/>
        </w:rPr>
        <w:t>(Cocher la case correspondante.)</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0"/>
        <w:rPr>
          <w:rFonts w:ascii="Arial" w:hAnsi="Arial" w:cs="Arial"/>
          <w:b w:val="false"/>
          <w:bCs w:val="false"/>
        </w:rPr>
      </w:pPr>
      <w:r>
        <w:rPr>
          <w:rFonts w:cs="Arial" w:ascii="Arial" w:hAnsi="Arial"/>
          <w:b w:val="false"/>
          <w:bCs w:val="false"/>
        </w:rPr>
        <w:t>La candidature est présentée :</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567"/>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1" w:name="Bookmark"/>
      <w:bookmarkStart w:id="2" w:name="Bookmark"/>
      <w:bookmarkEnd w:id="2"/>
      <w:r>
        <w:rPr/>
      </w:r>
      <w:r>
        <w:rPr/>
        <w:fldChar w:fldCharType="end"/>
      </w:r>
      <w:bookmarkStart w:id="3" w:name="Bookmark_Copie_1_Copie_1"/>
      <w:bookmarkStart w:id="4" w:name="Bookmark_Copie_1_Copie_1_Copie_1"/>
      <w:bookmarkStart w:id="5" w:name="Bookmark_Copie_1"/>
      <w:bookmarkStart w:id="6" w:name="Bookmark_Copie_1_Copie_1"/>
      <w:bookmarkStart w:id="7" w:name="Bookmark_Copie_1"/>
      <w:bookmarkEnd w:id="3"/>
      <w:bookmarkEnd w:id="4"/>
      <w:bookmarkEnd w:id="5"/>
      <w:bookmarkEnd w:id="6"/>
      <w:bookmarkEnd w:id="7"/>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1"/>
        </w:numPr>
        <w:rPr>
          <w:rFonts w:ascii="Arial" w:hAnsi="Arial" w:cs="Arial"/>
        </w:rPr>
      </w:pPr>
      <w:r>
        <w:rPr>
          <w:rFonts w:cs="Arial" w:ascii="Arial" w:hAnsi="Arial"/>
        </w:rPr>
      </w:r>
    </w:p>
    <w:p>
      <w:pPr>
        <w:pStyle w:val="Header"/>
        <w:numPr>
          <w:ilvl w:val="0"/>
          <w:numId w:val="1"/>
        </w:numPr>
        <w:tabs>
          <w:tab w:val="clear" w:pos="4536"/>
          <w:tab w:val="clear" w:pos="9072"/>
        </w:tabs>
        <w:ind w:firstLine="135"/>
        <w:rPr>
          <w:rFonts w:ascii="Arial" w:hAnsi="Arial" w:cs="Arial"/>
          <w:b/>
          <w:bCs/>
        </w:rPr>
      </w:pPr>
      <w:r>
        <w:fldChar w:fldCharType="begin">
          <w:ffData>
            <w:name w:val="Bookmark Copie 1 Copie 1"/>
            <w:enabled/>
            <w:calcOnExit w:val="0"/>
            <w:checkBox>
              <w:sizeAuto/>
            </w:checkBox>
          </w:ffData>
        </w:fldChar>
      </w:r>
      <w:r>
        <w:rPr/>
        <w:instrText xml:space="preserve"> FORMCHECKBOX </w:instrText>
      </w:r>
      <w:r>
        <w:rPr/>
        <w:fldChar w:fldCharType="separate"/>
      </w:r>
      <w:bookmarkStart w:id="8" w:name="Bookmark_Copie_1_Copie_1"/>
      <w:bookmarkStart w:id="9" w:name="Bookmark_Copie_1_Copie_1"/>
      <w:bookmarkEnd w:id="9"/>
      <w:r>
        <w:rPr/>
      </w:r>
      <w:r>
        <w:rPr/>
        <w:fldChar w:fldCharType="end"/>
      </w:r>
      <w:bookmarkStart w:id="10" w:name="Bookmark_Copie_1_Copie_1_Copie_1_Copie_1"/>
      <w:bookmarkStart w:id="11" w:name="Bookmark_Copie_1_Copie_1_Copie_2_Copie_1"/>
      <w:bookmarkStart w:id="12" w:name="Bookmark_Copie_1_Copie_1_Copie_1"/>
      <w:bookmarkStart w:id="13" w:name="Bookmark_Copie_1_Copie_1_Copie_2"/>
      <w:bookmarkStart w:id="14" w:name="Bookmark_Copie_1_Copie_1_Copie_2"/>
      <w:bookmarkEnd w:id="10"/>
      <w:bookmarkEnd w:id="11"/>
      <w:bookmarkEnd w:id="12"/>
      <w:bookmarkEnd w:id="13"/>
      <w:bookmarkEnd w:id="14"/>
      <w:r>
        <w:rPr>
          <w:rFonts w:cs="Arial" w:ascii="Arial" w:hAnsi="Arial"/>
        </w:rPr>
        <w:t> pour tous les lots de la procédure de passation du marché public ;</w:t>
      </w:r>
    </w:p>
    <w:p>
      <w:pPr>
        <w:pStyle w:val="Header"/>
        <w:tabs>
          <w:tab w:val="clear" w:pos="4536"/>
          <w:tab w:val="clear" w:pos="9072"/>
        </w:tabs>
        <w:rPr>
          <w:rFonts w:ascii="Arial" w:hAnsi="Arial" w:cs="Arial"/>
        </w:rPr>
      </w:pPr>
      <w:r>
        <w:rPr>
          <w:rFonts w:cs="Arial" w:ascii="Arial" w:hAnsi="Arial"/>
        </w:rPr>
      </w:r>
    </w:p>
    <w:p>
      <w:pPr>
        <w:pStyle w:val="Normal"/>
        <w:ind w:hanging="426" w:left="993"/>
        <w:jc w:val="both"/>
        <w:rPr>
          <w:rFonts w:ascii="Arial" w:hAnsi="Arial" w:cs="Arial"/>
        </w:rPr>
      </w:pPr>
      <w:r>
        <w:fldChar w:fldCharType="begin">
          <w:ffData>
            <w:name w:val="Bookmark Copie 2"/>
            <w:enabled/>
            <w:calcOnExit w:val="0"/>
            <w:checkBox>
              <w:sizeAuto/>
            </w:checkBox>
          </w:ffData>
        </w:fldChar>
      </w:r>
      <w:r>
        <w:rPr/>
        <w:instrText xml:space="preserve"> FORMCHECKBOX </w:instrText>
      </w:r>
      <w:r>
        <w:rPr/>
        <w:fldChar w:fldCharType="separate"/>
      </w:r>
      <w:bookmarkStart w:id="15" w:name="Bookmark_Copie_2"/>
      <w:bookmarkStart w:id="16" w:name="Bookmark_Copie_2"/>
      <w:bookmarkEnd w:id="16"/>
      <w:r>
        <w:rPr/>
      </w:r>
      <w:r>
        <w:rPr/>
        <w:fldChar w:fldCharType="end"/>
      </w:r>
      <w:bookmarkStart w:id="17" w:name="Bookmark_Copie_2_Copie_1"/>
      <w:bookmarkStart w:id="18" w:name="Bookmark_Copie_2_Copie_1_Copie_1"/>
      <w:bookmarkStart w:id="19" w:name="Bookmark_Copie_2_Copie_1_Copie_1"/>
      <w:bookmarkStart w:id="20" w:name="Bookmark_Copie_2_Copie_1"/>
      <w:bookmarkStart w:id="21" w:name="Bookmark_Copie_2"/>
      <w:bookmarkEnd w:id="17"/>
      <w:bookmarkEnd w:id="18"/>
      <w:bookmarkEnd w:id="19"/>
      <w:bookmarkEnd w:id="20"/>
      <w:bookmarkEnd w:id="21"/>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ind w:hanging="426" w:left="993"/>
        <w:jc w:val="both"/>
        <w:rPr>
          <w:rFonts w:ascii="Arial" w:hAnsi="Arial" w:cs="Arial"/>
        </w:rPr>
      </w:pPr>
      <w:r>
        <w:rPr>
          <w:rFonts w:cs="Arial" w:ascii="Arial" w:hAnsi="Arial"/>
        </w:rPr>
      </w:r>
    </w:p>
    <w:p>
      <w:pPr>
        <w:pStyle w:val="Normal"/>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cs="Arial"/>
          <w:i/>
          <w:i/>
          <w:sz w:val="18"/>
          <w:szCs w:val="18"/>
        </w:rPr>
      </w:pPr>
      <w:r>
        <w:fldChar w:fldCharType="begin">
          <w:ffData>
            <w:name w:val="Bookmark Copie 3"/>
            <w:enabled/>
            <w:calcOnExit w:val="0"/>
            <w:checkBox>
              <w:sizeAuto/>
            </w:checkBox>
          </w:ffData>
        </w:fldChar>
      </w:r>
      <w:r>
        <w:rPr/>
        <w:instrText xml:space="preserve"> FORMCHECKBOX </w:instrText>
      </w:r>
      <w:r>
        <w:rPr/>
        <w:fldChar w:fldCharType="separate"/>
      </w:r>
      <w:bookmarkStart w:id="22" w:name="Bookmark_Copie_3"/>
      <w:bookmarkStart w:id="23" w:name="Bookmark_Copie_3"/>
      <w:bookmarkEnd w:id="23"/>
      <w:r>
        <w:rPr/>
      </w:r>
      <w:r>
        <w:rPr/>
        <w:fldChar w:fldCharType="end"/>
      </w:r>
      <w:bookmarkStart w:id="24" w:name="Bookmark_Copie_3_Copie_1"/>
      <w:bookmarkStart w:id="25" w:name="Bookmark_Copie_3_Copie_1_Copie_1"/>
      <w:bookmarkStart w:id="26" w:name="Bookmark_Copie_3_Copie_1_Copie_1"/>
      <w:bookmarkStart w:id="27" w:name="Bookmark_Copie_3_Copie_1"/>
      <w:bookmarkStart w:id="28" w:name="Bookmark_Copie_3"/>
      <w:bookmarkEnd w:id="24"/>
      <w:bookmarkEnd w:id="25"/>
      <w:bookmarkEnd w:id="26"/>
      <w:bookmarkEnd w:id="27"/>
      <w:bookmarkEnd w:id="28"/>
      <w:r>
        <w:rPr>
          <w:rFonts w:cs="Arial" w:ascii="Arial" w:hAnsi="Arial"/>
          <w:b/>
          <w:bCs/>
        </w:rPr>
        <w:t> </w:t>
      </w:r>
      <w:r>
        <w:rPr>
          <w:rFonts w:cs="Arial" w:ascii="Arial" w:hAnsi="Arial"/>
        </w:rPr>
        <w:t>Le candidat se présente seul :</w:t>
      </w:r>
    </w:p>
    <w:p>
      <w:pPr>
        <w:pStyle w:val="Header"/>
        <w:tabs>
          <w:tab w:val="clear" w:pos="4536"/>
          <w:tab w:val="clear" w:pos="9072"/>
        </w:tabs>
        <w:jc w:val="both"/>
        <w:rPr>
          <w:rFonts w:ascii="Arial" w:hAnsi="Arial" w:cs="Arial"/>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rFonts w:ascii="Arial" w:hAnsi="Arial" w:cs="Arial"/>
          <w:iCs/>
        </w:rPr>
      </w:pPr>
      <w:r>
        <w:fldChar w:fldCharType="begin">
          <w:ffData>
            <w:name w:val="Bookmark Copie 4"/>
            <w:enabled/>
            <w:calcOnExit w:val="0"/>
            <w:checkBox>
              <w:sizeAuto/>
            </w:checkBox>
          </w:ffData>
        </w:fldChar>
      </w:r>
      <w:r>
        <w:rPr/>
        <w:instrText xml:space="preserve"> FORMCHECKBOX </w:instrText>
      </w:r>
      <w:r>
        <w:rPr/>
        <w:fldChar w:fldCharType="separate"/>
      </w:r>
      <w:bookmarkStart w:id="29" w:name="Bookmark_Copie_4"/>
      <w:bookmarkStart w:id="30" w:name="Bookmark_Copie_4"/>
      <w:bookmarkEnd w:id="30"/>
      <w:r>
        <w:rPr/>
      </w:r>
      <w:r>
        <w:rPr/>
        <w:fldChar w:fldCharType="end"/>
      </w:r>
      <w:bookmarkStart w:id="31" w:name="Bookmark_Copie_4_Copie_1"/>
      <w:bookmarkStart w:id="32" w:name="Bookmark_Copie_4_Copie_1_Copie_1"/>
      <w:bookmarkStart w:id="33" w:name="Bookmark_Copie_4_Copie_1_Copie_1"/>
      <w:bookmarkStart w:id="34" w:name="Bookmark_Copie_4_Copie_1"/>
      <w:bookmarkStart w:id="35" w:name="Bookmark_Copie_4"/>
      <w:bookmarkEnd w:id="31"/>
      <w:bookmarkEnd w:id="32"/>
      <w:bookmarkEnd w:id="33"/>
      <w:bookmarkEnd w:id="34"/>
      <w:bookmarkEnd w:id="35"/>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rPr>
      </w:pPr>
      <w:r>
        <w:fldChar w:fldCharType="begin">
          <w:ffData>
            <w:name w:val="Bookmark Copie 5"/>
            <w:enabled/>
            <w:calcOnExit w:val="0"/>
            <w:checkBox>
              <w:sizeAuto/>
            </w:checkBox>
          </w:ffData>
        </w:fldChar>
      </w:r>
      <w:r>
        <w:rPr/>
        <w:instrText xml:space="preserve"> FORMCHECKBOX </w:instrText>
      </w:r>
      <w:r>
        <w:rPr/>
        <w:fldChar w:fldCharType="separate"/>
      </w:r>
      <w:bookmarkStart w:id="36" w:name="Bookmark_Copie_5"/>
      <w:bookmarkStart w:id="37" w:name="Bookmark_Copie_5"/>
      <w:bookmarkEnd w:id="37"/>
      <w:r>
        <w:rPr/>
      </w:r>
      <w:r>
        <w:rPr/>
        <w:fldChar w:fldCharType="end"/>
      </w:r>
      <w:bookmarkStart w:id="38" w:name="Bookmark_Copie_5_Copie_1"/>
      <w:bookmarkStart w:id="39" w:name="Bookmark_Copie_5_Copie_1_Copie_1"/>
      <w:bookmarkStart w:id="40" w:name="Bookmark_Copie_5_Copie_1_Copie_1"/>
      <w:bookmarkStart w:id="41" w:name="Bookmark_Copie_5_Copie_1"/>
      <w:bookmarkStart w:id="42" w:name="Bookmark_Copie_5"/>
      <w:bookmarkEnd w:id="38"/>
      <w:bookmarkEnd w:id="39"/>
      <w:bookmarkEnd w:id="40"/>
      <w:bookmarkEnd w:id="41"/>
      <w:bookmarkEnd w:id="42"/>
      <w:r>
        <w:rPr>
          <w:rFonts w:cs="Arial" w:ascii="Arial" w:hAnsi="Arial"/>
          <w:i/>
          <w:iCs/>
        </w:rPr>
        <w:t> </w:t>
      </w:r>
      <w:r>
        <w:rPr>
          <w:rFonts w:cs="Arial" w:ascii="Arial" w:hAnsi="Arial"/>
        </w:rPr>
        <w:t>conjoint</w:t>
        <w:tab/>
        <w:tab/>
        <w:t>OU</w:t>
        <w:tab/>
        <w:tab/>
      </w:r>
      <w:r>
        <w:fldChar w:fldCharType="begin">
          <w:ffData>
            <w:name w:val="Bookmark Copie 6"/>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3" w:name="Bookmark_Copie_6"/>
      <w:bookmarkStart w:id="44" w:name="Bookmark_Copie_6"/>
      <w:bookmarkEnd w:id="44"/>
      <w:r>
        <w:rPr>
          <w:rFonts w:cs="Arial" w:ascii="Arial" w:hAnsi="Arial"/>
        </w:rPr>
      </w:r>
      <w:r>
        <w:rPr>
          <w:rFonts w:cs="Arial" w:ascii="Arial" w:hAnsi="Arial"/>
        </w:rPr>
        <w:fldChar w:fldCharType="end"/>
      </w:r>
      <w:bookmarkStart w:id="45" w:name="Bookmark_Copie_6_Copie_1"/>
      <w:bookmarkStart w:id="46" w:name="Bookmark_Copie_6_Copie_1_Copie_1"/>
      <w:bookmarkStart w:id="47" w:name="Bookmark_Copie_6_Copie_1_Copie_1"/>
      <w:bookmarkStart w:id="48" w:name="Bookmark_Copie_6_Copie_1"/>
      <w:bookmarkStart w:id="49" w:name="Bookmark_Copie_6"/>
      <w:bookmarkEnd w:id="45"/>
      <w:bookmarkEnd w:id="46"/>
      <w:bookmarkEnd w:id="47"/>
      <w:bookmarkEnd w:id="48"/>
      <w:bookmarkEnd w:id="49"/>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iCs/>
        </w:rPr>
      </w:pPr>
      <w:r>
        <w:fldChar w:fldCharType="begin">
          <w:ffData>
            <w:name w:val="Bookmark Copie 7"/>
            <w:enabled/>
            <w:calcOnExit w:val="0"/>
            <w:checkBox>
              <w:sizeAuto/>
            </w:checkBox>
          </w:ffData>
        </w:fldChar>
      </w:r>
      <w:r>
        <w:rPr/>
        <w:instrText xml:space="preserve"> FORMCHECKBOX </w:instrText>
      </w:r>
      <w:r>
        <w:rPr/>
        <w:fldChar w:fldCharType="separate"/>
      </w:r>
      <w:bookmarkStart w:id="50" w:name="Bookmark_Copie_7"/>
      <w:bookmarkStart w:id="51" w:name="Bookmark_Copie_7"/>
      <w:bookmarkEnd w:id="51"/>
      <w:r>
        <w:rPr/>
      </w:r>
      <w:r>
        <w:rPr/>
        <w:fldChar w:fldCharType="end"/>
      </w:r>
      <w:bookmarkStart w:id="52" w:name="Bookmark_Copie_7_Copie_1"/>
      <w:bookmarkStart w:id="53" w:name="Bookmark_Copie_7_Copie_1_Copie_1"/>
      <w:bookmarkStart w:id="54" w:name="Bookmark_Copie_7_Copie_1_Copie_1"/>
      <w:bookmarkStart w:id="55" w:name="Bookmark_Copie_7_Copie_1"/>
      <w:bookmarkStart w:id="56" w:name="Bookmark_Copie_7"/>
      <w:bookmarkEnd w:id="52"/>
      <w:bookmarkEnd w:id="53"/>
      <w:bookmarkEnd w:id="54"/>
      <w:bookmarkEnd w:id="55"/>
      <w:bookmarkEnd w:id="56"/>
      <w:r>
        <w:rPr/>
        <w:t xml:space="preserve"> </w:t>
      </w:r>
      <w:r>
        <w:rPr>
          <w:rFonts w:cs="Arial" w:ascii="Arial" w:hAnsi="Arial"/>
        </w:rPr>
        <w:t>Non</w:t>
        <w:tab/>
        <w:tab/>
        <w:t>OU</w:t>
        <w:tab/>
        <w:tab/>
      </w:r>
      <w:r>
        <w:fldChar w:fldCharType="begin">
          <w:ffData>
            <w:name w:val="Bookmark Copie 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7" w:name="Bookmark_Copie_8"/>
      <w:bookmarkStart w:id="58" w:name="Bookmark_Copie_8"/>
      <w:bookmarkEnd w:id="58"/>
      <w:r>
        <w:rPr>
          <w:rFonts w:cs="Arial" w:ascii="Arial" w:hAnsi="Arial"/>
        </w:rPr>
      </w:r>
      <w:r>
        <w:rPr>
          <w:rFonts w:cs="Arial" w:ascii="Arial" w:hAnsi="Arial"/>
        </w:rPr>
        <w:fldChar w:fldCharType="end"/>
      </w:r>
      <w:bookmarkStart w:id="59" w:name="Bookmark_Copie_8_Copie_1"/>
      <w:bookmarkStart w:id="60" w:name="Bookmark_Copie_8_Copie_1_Copie_1"/>
      <w:bookmarkStart w:id="61" w:name="Bookmark_Copie_8_Copie_1_Copie_1"/>
      <w:bookmarkStart w:id="62" w:name="Bookmark_Copie_8_Copie_1"/>
      <w:bookmarkStart w:id="63" w:name="Bookmark_Copie_8"/>
      <w:bookmarkEnd w:id="59"/>
      <w:bookmarkEnd w:id="60"/>
      <w:bookmarkEnd w:id="61"/>
      <w:bookmarkEnd w:id="62"/>
      <w:bookmarkEnd w:id="63"/>
      <w:r>
        <w:rPr>
          <w:rFonts w:cs="Arial" w:ascii="Arial" w:hAnsi="Arial"/>
          <w:iCs/>
        </w:rPr>
        <w:t xml:space="preserve"> Oui</w:t>
      </w:r>
    </w:p>
    <w:p>
      <w:pPr>
        <w:pStyle w:val="Normal"/>
        <w:rPr/>
      </w:pPr>
      <w:r>
        <w:rPr/>
      </w:r>
      <w:r>
        <w:br w:type="page"/>
      </w:r>
    </w:p>
    <w:p>
      <w:pPr>
        <w:pStyle w:val="Normal"/>
        <w:spacing w:before="0" w:after="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51"/>
        <w:gridCol w:w="4389"/>
        <w:gridCol w:w="4258"/>
      </w:tblGrid>
      <w:tr>
        <w:trPr>
          <w:trHeight w:val="1200" w:hRule="atLeast"/>
        </w:trPr>
        <w:tc>
          <w:tcPr>
            <w:tcW w:w="85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w:t>
            </w:r>
          </w:p>
          <w:p>
            <w:pPr>
              <w:pStyle w:val="Normal"/>
              <w:jc w:val="center"/>
              <w:rPr>
                <w:rFonts w:ascii="Arial" w:hAnsi="Arial" w:cs="Arial"/>
                <w:b/>
              </w:rPr>
            </w:pPr>
            <w:r>
              <w:rPr>
                <w:rFonts w:cs="Arial" w:ascii="Arial" w:hAnsi="Arial"/>
                <w:b/>
              </w:rPr>
              <w:t>du</w:t>
            </w:r>
          </w:p>
          <w:p>
            <w:pPr>
              <w:pStyle w:val="Normal"/>
              <w:jc w:val="center"/>
              <w:rPr>
                <w:rFonts w:ascii="Arial" w:hAnsi="Arial" w:cs="Arial"/>
                <w:b/>
              </w:rPr>
            </w:pPr>
            <w:r>
              <w:rPr>
                <w:rFonts w:cs="Arial" w:ascii="Arial" w:hAnsi="Arial"/>
                <w:b/>
              </w:rPr>
              <w:t>Lot</w:t>
            </w:r>
          </w:p>
        </w:tc>
        <w:tc>
          <w:tcPr>
            <w:tcW w:w="438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Nom commercial et dénomination sociale, adresse de l’établissement (*),</w:t>
            </w:r>
          </w:p>
          <w:p>
            <w:pPr>
              <w:pStyle w:val="Normal"/>
              <w:jc w:val="center"/>
              <w:rPr>
                <w:rFonts w:ascii="Arial" w:hAnsi="Arial" w:cs="Arial"/>
                <w:b/>
              </w:rPr>
            </w:pPr>
            <w:r>
              <w:rPr>
                <w:rFonts w:cs="Arial" w:ascii="Arial" w:hAnsi="Arial"/>
                <w:b/>
              </w:rPr>
              <w:t>adresse électronique, numéros de téléphone et de télécopie, numéro SIRET</w:t>
            </w:r>
          </w:p>
          <w:p>
            <w:pPr>
              <w:pStyle w:val="Normal"/>
              <w:jc w:val="center"/>
              <w:rPr>
                <w:rFonts w:ascii="Arial" w:hAnsi="Arial" w:cs="Arial"/>
                <w:b/>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8" w:type="dxa"/>
            <w:tcBorders>
              <w:top w:val="single" w:sz="4" w:space="0" w:color="000000"/>
              <w:left w:val="single" w:sz="4" w:space="0" w:color="000000"/>
              <w:bottom w:val="single" w:sz="4" w:space="0" w:color="000000"/>
              <w:right w:val="single" w:sz="4" w:space="0" w:color="000000"/>
            </w:tcBorders>
            <w:shd w:color="auto" w:fill="auto" w:val="clear"/>
          </w:tcPr>
          <w:p>
            <w:pPr>
              <w:pStyle w:val="Heading5"/>
              <w:numPr>
                <w:ilvl w:val="4"/>
                <w:numId w:val="1"/>
              </w:numPr>
              <w:snapToGrid w:val="false"/>
              <w:rPr/>
            </w:pPr>
            <w:r>
              <w:rPr/>
            </w:r>
          </w:p>
          <w:p>
            <w:pPr>
              <w:pStyle w:val="Heading5"/>
              <w:numPr>
                <w:ilvl w:val="4"/>
                <w:numId w:val="1"/>
              </w:numPr>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snapToGrid w:val="false"/>
              <w:jc w:val="both"/>
              <w:rPr>
                <w:rFonts w:ascii="Arial" w:hAnsi="Arial" w:cs="Arial"/>
                <w:b/>
                <w:bCs/>
              </w:rPr>
            </w:pPr>
            <w:r>
              <w:rPr>
                <w:rFonts w:cs="Arial" w:ascii="Arial" w:hAnsi="Arial"/>
                <w:b/>
                <w:bCs/>
              </w:rPr>
            </w:r>
          </w:p>
        </w:tc>
        <w:tc>
          <w:tcPr>
            <w:tcW w:w="4389" w:type="dxa"/>
            <w:tcBorders>
              <w:top w:val="single" w:sz="4" w:space="0" w:color="000000"/>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8" w:type="dxa"/>
            <w:tcBorders>
              <w:top w:val="single" w:sz="4" w:space="0" w:color="000000"/>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89"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8" w:type="dxa"/>
            <w:tcBorders>
              <w:left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389"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8" w:type="dxa"/>
            <w:tcBorders>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89"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8" w:type="dxa"/>
            <w:tcBorders>
              <w:left w:val="single" w:sz="4" w:space="0" w:color="000000"/>
              <w:bottom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bl>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sz w:val="18"/>
          <w:szCs w:val="18"/>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18">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cs="Arial"/>
          <w:sz w:val="18"/>
          <w:szCs w:val="18"/>
        </w:rPr>
      </w:pPr>
      <w:r>
        <w:rPr>
          <w:rFonts w:cs="Arial" w:ascii="Arial" w:hAnsi="Arial"/>
          <w:sz w:val="18"/>
          <w:szCs w:val="18"/>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b/>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autre que de défense ou de sécurité, ne pas entrer dans l’un des cas d’exclusion prévus aux </w:t>
      </w:r>
      <w:hyperlink r:id="rId19">
        <w:r>
          <w:rPr>
            <w:rStyle w:val="Hyperlink"/>
            <w:rFonts w:cs="Arial" w:ascii="Arial" w:hAnsi="Arial"/>
          </w:rPr>
          <w:t>articles L. 2141-1 à L. 2141-5</w:t>
        </w:r>
      </w:hyperlink>
      <w:r>
        <w:rPr>
          <w:rFonts w:cs="Arial" w:ascii="Arial" w:hAnsi="Arial"/>
        </w:rPr>
        <w:t xml:space="preserve"> ou aux </w:t>
      </w:r>
      <w:hyperlink r:id="rId20">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21">
        <w:r>
          <w:rPr>
            <w:rStyle w:val="Hyperlink"/>
            <w:rFonts w:cs="Arial" w:ascii="Arial" w:hAnsi="Arial"/>
          </w:rPr>
          <w:t>articles L. 2341-1 à L. 2341-3</w:t>
        </w:r>
      </w:hyperlink>
      <w:r>
        <w:rPr>
          <w:rFonts w:cs="Arial" w:ascii="Arial" w:hAnsi="Arial"/>
        </w:rPr>
        <w:t xml:space="preserve"> ou aux </w:t>
      </w:r>
      <w:hyperlink r:id="rId22">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cs="Arial"/>
        </w:rPr>
      </w:pPr>
      <w:r>
        <w:rPr>
          <w:rFonts w:cs="Arial" w:ascii="Arial" w:hAnsi="Arial"/>
        </w:rPr>
        <w:t xml:space="preserve">Afin d’attester que le candidat individuel, ou chaque membre du groupement, n’est pas dans un de ces cas d’exclusion, cocher la case suivante : </w:t>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4" w:name="Bookmark_Copie_9"/>
      <w:bookmarkStart w:id="65" w:name="Bookmark_Copie_9"/>
      <w:bookmarkEnd w:id="65"/>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23">
        <w:r>
          <w:rPr>
            <w:rStyle w:val="Hyperlink"/>
            <w:rFonts w:cs="Arial" w:ascii="Arial" w:hAnsi="Arial"/>
            <w:sz w:val="18"/>
            <w:szCs w:val="18"/>
          </w:rPr>
          <w:t>articles L. 2141-1 à L. 2141-5</w:t>
        </w:r>
      </w:hyperlink>
      <w:r>
        <w:rPr>
          <w:rFonts w:cs="Arial" w:ascii="Arial" w:hAnsi="Arial"/>
          <w:sz w:val="18"/>
          <w:szCs w:val="18"/>
        </w:rPr>
        <w:t xml:space="preserve">, aux </w:t>
      </w:r>
      <w:hyperlink r:id="rId24">
        <w:r>
          <w:rPr>
            <w:rStyle w:val="Hyperlink"/>
            <w:rFonts w:cs="Arial" w:ascii="Arial" w:hAnsi="Arial"/>
            <w:sz w:val="18"/>
            <w:szCs w:val="18"/>
          </w:rPr>
          <w:t>articles L. 2141-7 à L. 2141-10</w:t>
        </w:r>
      </w:hyperlink>
      <w:r>
        <w:rPr>
          <w:rFonts w:cs="Arial" w:ascii="Arial" w:hAnsi="Arial"/>
          <w:sz w:val="18"/>
          <w:szCs w:val="18"/>
        </w:rPr>
        <w:t xml:space="preserve"> ou aux </w:t>
      </w:r>
      <w:hyperlink r:id="rId2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r>
    </w:p>
    <w:p>
      <w:pPr>
        <w:pStyle w:val="Header"/>
        <w:tabs>
          <w:tab w:val="left" w:pos="0" w:leader="none"/>
          <w:tab w:val="left" w:pos="2160" w:leader="none"/>
          <w:tab w:val="center" w:pos="4536" w:leader="none"/>
          <w:tab w:val="right" w:pos="9072" w:leader="none"/>
        </w:tabs>
        <w:jc w:val="both"/>
        <w:rPr>
          <w:rFonts w:ascii="Arial" w:hAnsi="Arial" w:cs="Arial"/>
          <w:iCs/>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2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rPr>
          <w:rFonts w:ascii="Arial" w:hAnsi="Arial" w:cs="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cs="Arial"/>
        </w:rPr>
      </w:pPr>
      <w:r>
        <w:fldChar w:fldCharType="begin">
          <w:ffData>
            <w:name w:val="Bookmark Copie 10"/>
            <w:enabled/>
            <w:calcOnExit w:val="0"/>
            <w:checkBox>
              <w:sizeAuto/>
            </w:checkBox>
          </w:ffData>
        </w:fldChar>
      </w:r>
      <w:r>
        <w:rPr/>
        <w:instrText xml:space="preserve"> FORMCHECKBOX </w:instrText>
      </w:r>
      <w:r>
        <w:rPr/>
        <w:fldChar w:fldCharType="separate"/>
      </w:r>
      <w:bookmarkStart w:id="66" w:name="Bookmark_Copie_10"/>
      <w:bookmarkStart w:id="67" w:name="Bookmark_Copie_10"/>
      <w:bookmarkEnd w:id="67"/>
      <w:r>
        <w:rPr/>
      </w:r>
      <w:r>
        <w:rPr/>
        <w:fldChar w:fldCharType="end"/>
      </w:r>
      <w:bookmarkStart w:id="68" w:name="Bookmark_Copie_10_Copie_1"/>
      <w:bookmarkStart w:id="69" w:name="Bookmark_Copie_10_Copie_1_Copie_1"/>
      <w:bookmarkStart w:id="70" w:name="Bookmark_Copie_10_Copie_1_Copie_1"/>
      <w:bookmarkStart w:id="71" w:name="Bookmark_Copie_10_Copie_1"/>
      <w:bookmarkStart w:id="72" w:name="Bookmark_Copie_10"/>
      <w:bookmarkEnd w:id="68"/>
      <w:bookmarkEnd w:id="69"/>
      <w:bookmarkEnd w:id="70"/>
      <w:bookmarkEnd w:id="71"/>
      <w:bookmarkEnd w:id="72"/>
      <w:r>
        <w:rPr/>
        <w:t> </w:t>
      </w:r>
      <w:r>
        <w:rPr>
          <w:rFonts w:cs="Arial" w:ascii="Arial" w:hAnsi="Arial"/>
        </w:rPr>
        <w:t>le formulaire DC2.</w:t>
        <w:tab/>
      </w:r>
      <w:r>
        <w:fldChar w:fldCharType="begin">
          <w:ffData>
            <w:name w:val="Bookmark Copie 1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73" w:name="Bookmark_Copie_11"/>
      <w:bookmarkStart w:id="74" w:name="Bookmark_Copie_11"/>
      <w:bookmarkEnd w:id="74"/>
      <w:r>
        <w:rPr>
          <w:rFonts w:cs="Arial" w:ascii="Arial" w:hAnsi="Arial"/>
        </w:rPr>
      </w:r>
      <w:r>
        <w:rPr>
          <w:rFonts w:cs="Arial" w:ascii="Arial" w:hAnsi="Arial"/>
        </w:rPr>
        <w:fldChar w:fldCharType="end"/>
      </w:r>
      <w:bookmarkStart w:id="75" w:name="Bookmark_Copie_11_Copie_1"/>
      <w:bookmarkStart w:id="76" w:name="Bookmark_Copie_11_Copie_1_Copie_1"/>
      <w:bookmarkStart w:id="77" w:name="Bookmark_Copie_11_Copie_1_Copie_1"/>
      <w:bookmarkStart w:id="78" w:name="Bookmark_Copie_11_Copie_1"/>
      <w:bookmarkStart w:id="79" w:name="Bookmark_Copie_11"/>
      <w:bookmarkEnd w:id="75"/>
      <w:bookmarkEnd w:id="76"/>
      <w:bookmarkEnd w:id="77"/>
      <w:bookmarkEnd w:id="78"/>
      <w:bookmarkEnd w:id="79"/>
      <w:r>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7">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28">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pPr>
      <w:bookmarkStart w:id="80" w:name="_Hlk216856237"/>
      <w:bookmarkStart w:id="81" w:name="_Hlk216941605"/>
      <w:r>
        <w:rPr>
          <w:rFonts w:cs="Arial" w:ascii="Arial" w:hAnsi="Arial"/>
          <w:sz w:val="16"/>
          <w:szCs w:val="16"/>
        </w:rPr>
        <w:t>Date de la dernière mise à jour : 01/04/2019.</w:t>
      </w:r>
      <w:bookmarkEnd w:id="80"/>
      <w:bookmarkEnd w:id="81"/>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Liberation Sans">
    <w:altName w:val="Arial"/>
    <w:charset w:val="00"/>
    <w:family w:val="swiss"/>
    <w:pitch w:val="variable"/>
  </w:font>
  <w:font w:name="Calibri Light">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2026003AOF</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Code de la commande publique du 1</w:t>
    </w:r>
    <w:r>
      <w:rPr>
        <w:vertAlign w:val="superscript"/>
      </w:rPr>
      <w:t>er</w:t>
    </w:r>
    <w:r>
      <w:rPr/>
      <w:t xml:space="preserve"> avril 2019</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2026003AOF</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Code de la commande publique du 1</w:t>
    </w:r>
    <w:r>
      <w:rPr>
        <w:vertAlign w:val="superscript"/>
      </w:rPr>
      <w:t>er</w:t>
    </w:r>
    <w:r>
      <w:rPr/>
      <w:t xml:space="preserve"> avril 2019</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0"/>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isplayBackgroundShape/>
  <w:embedSystemFonts/>
  <w:defaultTabStop w:val="567"/>
  <w:autoHyphenation w:val="true"/>
  <w:hyphenationZone w:val="0"/>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0786"/>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DefaultParagraphFont" w:default="1">
    <w:name w:val="Default Paragraph Font"/>
    <w:uiPriority w:val="1"/>
    <w:unhideWhenUsed/>
    <w:qFormat/>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3z0" w:customStyle="1">
    <w:name w:val="WW8Num3z0"/>
    <w:qFormat/>
    <w:rPr>
      <w:rFonts w:cs="Times New Roman"/>
    </w:rPr>
  </w:style>
  <w:style w:type="character" w:styleId="WW8Num5z0" w:customStyle="1">
    <w:name w:val="WW8Num5z0"/>
    <w:qFormat/>
    <w:rPr>
      <w:rFonts w:ascii="Times New Roman" w:hAnsi="Times New Roman" w:eastAsia="Times New Roman" w:cs="Times New Roman"/>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vertAlign w:val="superscript"/>
    </w:rPr>
  </w:style>
  <w:style w:type="character" w:styleId="Retraitcorpsdetexte3Car" w:customStyle="1">
    <w:name w:val="Retrait corps de texte 3 Car"/>
    <w:qFormat/>
    <w:rPr>
      <w:sz w:val="16"/>
      <w:szCs w:val="16"/>
    </w:rPr>
  </w:style>
  <w:style w:type="character" w:styleId="Hyperlink">
    <w:name w:val="Hyperlink"/>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Caractresdenotedefinuser">
    <w:name w:val="Caractères de note de fin (user)"/>
    <w:qFormat/>
    <w:rPr>
      <w:vertAlign w:val="superscript"/>
    </w:rPr>
  </w:style>
  <w:style w:type="character" w:styleId="EndnoteReference">
    <w:name w:val="endnote reference"/>
    <w:rPr>
      <w:vertAlign w:val="superscript"/>
    </w:rPr>
  </w:style>
  <w:style w:type="character" w:styleId="Caractresdenotedebasdepageuser">
    <w:name w:val="Caractères de note de bas de page (user)"/>
    <w:qFormat/>
    <w:rPr>
      <w:vertAlign w:val="superscript"/>
    </w:rPr>
  </w:style>
  <w:style w:type="character" w:styleId="FootnoteReference">
    <w:name w:val="footnote reference"/>
    <w:rPr>
      <w:vertAlign w:val="superscript"/>
    </w:rPr>
  </w:style>
  <w:style w:type="character" w:styleId="CommentReference">
    <w:name w:val="annotation reference"/>
    <w:uiPriority w:val="99"/>
    <w:semiHidden/>
    <w:unhideWhenUsed/>
    <w:qFormat/>
    <w:rsid w:val="00d84a53"/>
    <w:rPr>
      <w:sz w:val="16"/>
      <w:szCs w:val="16"/>
    </w:rPr>
  </w:style>
  <w:style w:type="character" w:styleId="CommentaireCar1" w:customStyle="1">
    <w:name w:val="Commentaire Car1"/>
    <w:uiPriority w:val="99"/>
    <w:qFormat/>
    <w:rsid w:val="00d84a53"/>
    <w:rPr>
      <w:lang w:eastAsia="zh-CN"/>
    </w:rPr>
  </w:style>
  <w:style w:type="character" w:styleId="FollowedHyperlink">
    <w:name w:val="FollowedHyperlink"/>
    <w:uiPriority w:val="99"/>
    <w:semiHidden/>
    <w:unhideWhenUsed/>
    <w:rsid w:val="00632d63"/>
    <w:rPr>
      <w:color w:val="800080"/>
      <w:u w:val="single"/>
    </w:rPr>
  </w:style>
  <w:style w:type="character" w:styleId="Sautdindexuser">
    <w:name w:val="Saut d'index (user)"/>
    <w:qFormat/>
    <w:rPr/>
  </w:style>
  <w:style w:type="character" w:styleId="Sautdindex">
    <w:name w:val="Saut d'index"/>
    <w:qFormat/>
    <w:rPr/>
  </w:style>
  <w:style w:type="character" w:styleId="Titre1couvertureCar">
    <w:name w:val="Titre1_couverture Car"/>
    <w:basedOn w:val="DefaultParagraphFont"/>
    <w:qFormat/>
    <w:rPr>
      <w:rFonts w:ascii="Times New Roman" w:hAnsi="Times New Roman" w:eastAsia="Times New Roman" w:cs="Tahoma"/>
      <w:b/>
      <w:sz w:val="32"/>
      <w:szCs w:val="28"/>
      <w:lang w:val="fr-FR" w:eastAsia="fr-FR"/>
    </w:rPr>
  </w:style>
  <w:style w:type="character" w:styleId="Emphasis">
    <w:name w:val="Emphasis"/>
    <w:basedOn w:val="DefaultParagraphFont"/>
    <w:qFormat/>
    <w:rPr>
      <w:i/>
      <w:iCs/>
    </w:rPr>
  </w:style>
  <w:style w:type="character" w:styleId="Mentionnonrsolue1">
    <w:name w:val="Mention non résolue1"/>
    <w:basedOn w:val="DefaultParagraphFont"/>
    <w:qFormat/>
    <w:rPr>
      <w:color w:val="605E5C"/>
      <w:shd w:fill="E1DFDD" w:val="clear"/>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Lucida Sans"/>
      <w:sz w:val="28"/>
      <w:szCs w:val="28"/>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user">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FootnoteText">
    <w:name w:val="footnote text"/>
    <w:basedOn w:val="Normal"/>
    <w:pPr/>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uiPriority w:val="99"/>
    <w:semiHidden/>
    <w:qFormat/>
    <w:rsid w:val="0041271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CommentText">
    <w:name w:val="annotation text"/>
    <w:basedOn w:val="Normal"/>
    <w:link w:val="CommentaireCar1"/>
    <w:uiPriority w:val="99"/>
    <w:unhideWhenUsed/>
    <w:rsid w:val="00d84a53"/>
    <w:pPr/>
    <w:rPr/>
  </w:style>
  <w:style w:type="paragraph" w:styleId="Subtitle">
    <w:name w:val="Subtitle"/>
    <w:basedOn w:val="Normal"/>
    <w:next w:val="Normal"/>
    <w:qFormat/>
    <w:pPr>
      <w:spacing w:before="240" w:after="240"/>
      <w:jc w:val="center"/>
    </w:pPr>
    <w:rPr>
      <w:rFonts w:eastAsia="" w:eastAsiaTheme="minorEastAsia"/>
      <w:color w:themeColor="text1" w:themeTint="a5" w:val="5A5A5A"/>
      <w:spacing w:val="15"/>
      <w:sz w:val="36"/>
    </w:rPr>
  </w:style>
  <w:style w:type="paragraph" w:styleId="RedTitre1">
    <w:name w:val="RedTitre1"/>
    <w:basedOn w:val="Normal"/>
    <w:qFormat/>
    <w:pPr>
      <w:widowControl w:val="false"/>
      <w:suppressAutoHyphens w:val="true"/>
      <w:ind w:hanging="0" w:left="0" w:right="0"/>
      <w:jc w:val="center"/>
      <w:textAlignment w:val="auto"/>
    </w:pPr>
    <w:rPr>
      <w:rFonts w:ascii="Arial" w:hAnsi="Arial" w:cs="Times New Roman"/>
      <w:b/>
      <w:sz w:val="22"/>
      <w:szCs w:val="20"/>
      <w:lang w:val="fr-FR" w:eastAsia="ar-SA" w:bidi="ar-SA"/>
    </w:rPr>
  </w:style>
  <w:style w:type="paragraph" w:styleId="Contenudecadre">
    <w:name w:val="Contenu de cadre"/>
    <w:basedOn w:val="Normal"/>
    <w:qFormat/>
    <w:pPr/>
    <w:rPr/>
  </w:style>
  <w:style w:type="paragraph" w:styleId="Contenudecadreuser">
    <w:name w:val="Contenu de cadre (user)"/>
    <w:basedOn w:val="Normal"/>
    <w:qFormat/>
    <w:pPr/>
    <w:rPr/>
  </w:style>
  <w:style w:type="paragraph" w:styleId="Titre1couverture">
    <w:name w:val="Titre1_couverture"/>
    <w:basedOn w:val="Normal"/>
    <w:qFormat/>
    <w:pPr>
      <w:keepNext w:val="true"/>
      <w:spacing w:before="578" w:after="573"/>
      <w:ind w:left="850" w:right="850"/>
      <w:jc w:val="center"/>
    </w:pPr>
    <w:rPr>
      <w:rFonts w:cs="Tahoma"/>
      <w:b/>
      <w:sz w:val="32"/>
      <w:szCs w:val="28"/>
    </w:rPr>
  </w:style>
  <w:style w:type="paragraph" w:styleId="RedTxt">
    <w:name w:val="RedTxt"/>
    <w:basedOn w:val="Normal"/>
    <w:qFormat/>
    <w:pPr>
      <w:jc w:val="left"/>
    </w:pPr>
    <w:rPr>
      <w:rFonts w:ascii="Arial" w:hAnsi="Arial"/>
      <w:sz w:val="18"/>
      <w:szCs w:val="20"/>
    </w:rPr>
  </w:style>
  <w:style w:type="paragraph" w:styleId="TOC9">
    <w:name w:val="toc 9"/>
    <w:basedOn w:val="Index"/>
    <w:pPr/>
    <w:rPr/>
  </w:style>
  <w:style w:type="paragraph" w:styleId="TOC8">
    <w:name w:val="toc 8"/>
    <w:basedOn w:val="Index"/>
    <w:pPr/>
    <w:rPr/>
  </w:style>
  <w:style w:type="paragraph" w:styleId="TOC7">
    <w:name w:val="toc 7"/>
    <w:basedOn w:val="Index"/>
    <w:pPr/>
    <w:rPr/>
  </w:style>
  <w:style w:type="paragraph" w:styleId="TOC6">
    <w:name w:val="toc 6"/>
    <w:basedOn w:val="Index"/>
    <w:pPr/>
    <w:rPr/>
  </w:style>
  <w:style w:type="paragraph" w:styleId="TOC5">
    <w:name w:val="toc 5"/>
    <w:basedOn w:val="Index"/>
    <w:pPr/>
    <w:rPr/>
  </w:style>
  <w:style w:type="paragraph" w:styleId="TOC4">
    <w:name w:val="toc 4"/>
    <w:basedOn w:val="Index"/>
    <w:pPr/>
    <w:rPr/>
  </w:style>
  <w:style w:type="paragraph" w:styleId="TOC3">
    <w:name w:val="toc 3"/>
    <w:basedOn w:val="Normal"/>
    <w:next w:val="Normal"/>
    <w:pPr>
      <w:spacing w:before="60" w:after="100"/>
      <w:ind w:left="440"/>
    </w:pPr>
    <w:rPr/>
  </w:style>
  <w:style w:type="paragraph" w:styleId="TOC2">
    <w:name w:val="toc 2"/>
    <w:basedOn w:val="Normal"/>
    <w:next w:val="Normal"/>
    <w:pPr>
      <w:spacing w:before="60" w:after="100"/>
      <w:ind w:left="220"/>
    </w:pPr>
    <w:rPr/>
  </w:style>
  <w:style w:type="paragraph" w:styleId="TOC1">
    <w:name w:val="toc 1"/>
    <w:basedOn w:val="Normal"/>
    <w:next w:val="Normal"/>
    <w:pPr>
      <w:spacing w:before="60" w:after="100"/>
    </w:pPr>
    <w:rPr/>
  </w:style>
  <w:style w:type="paragraph" w:styleId="IndexHeading">
    <w:name w:val="index heading"/>
    <w:basedOn w:val="Titreuser"/>
    <w:pPr>
      <w:suppressLineNumbers/>
      <w:ind w:hanging="0" w:left="0"/>
    </w:pPr>
    <w:rPr>
      <w:b/>
      <w:bCs/>
      <w:sz w:val="32"/>
      <w:szCs w:val="32"/>
    </w:rPr>
  </w:style>
  <w:style w:type="paragraph" w:styleId="TOCHeading">
    <w:name w:val="TOC Heading"/>
    <w:basedOn w:val="Heading1"/>
    <w:next w:val="Normal"/>
    <w:qFormat/>
    <w:pPr>
      <w:keepLines/>
      <w:widowControl/>
      <w:numPr>
        <w:ilvl w:val="0"/>
        <w:numId w:val="0"/>
      </w:numPr>
      <w:suppressAutoHyphens w:val="false"/>
      <w:spacing w:lineRule="auto" w:line="259" w:before="240" w:after="0"/>
      <w:ind w:hanging="0" w:left="567"/>
      <w:outlineLvl w:val="9"/>
    </w:pPr>
    <w:rPr>
      <w:rFonts w:ascii="Calibri Light" w:hAnsi="Calibri Light" w:eastAsia="Times New Roman" w:cs="Times New Roman"/>
      <w:b w:val="false"/>
      <w:bCs w:val="false"/>
      <w:color w:themeColor="accent1" w:themeShade="bf" w:val="2F5496"/>
      <w:sz w:val="32"/>
      <w:u w:val="none"/>
      <w:lang w:val="en-US" w:eastAsia="en-US"/>
    </w:rPr>
  </w:style>
  <w:style w:type="paragraph" w:styleId="NoSpacing">
    <w:name w:val="No Spacing"/>
    <w:qFormat/>
    <w:pPr>
      <w:widowControl/>
      <w:suppressAutoHyphens w:val="true"/>
      <w:bidi w:val="0"/>
      <w:spacing w:before="0" w:after="0"/>
      <w:jc w:val="left"/>
    </w:pPr>
    <w:rPr>
      <w:rFonts w:ascii="Arial" w:hAnsi="Arial" w:eastAsia="Calibri" w:cs="Times New Roman"/>
      <w:color w:val="auto"/>
      <w:kern w:val="0"/>
      <w:sz w:val="22"/>
      <w:szCs w:val="22"/>
      <w:lang w:val="en-GB" w:eastAsia="en-US" w:bidi="ar-SA"/>
    </w:rPr>
  </w:style>
  <w:style w:type="paragraph" w:styleId="ListParagraph">
    <w:name w:val="List Paragraph"/>
    <w:basedOn w:val="Normal"/>
    <w:qFormat/>
    <w:pPr>
      <w:ind w:hanging="709" w:left="708"/>
    </w:pPr>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ontenudelisteuser">
    <w:name w:val="Contenu de liste (user)"/>
    <w:basedOn w:val="Normal"/>
    <w:qFormat/>
    <w:pPr>
      <w:ind w:left="567"/>
    </w:pPr>
    <w:rPr/>
  </w:style>
  <w:style w:type="numbering" w:styleId="Pasdelisteuser" w:default="1">
    <w:name w:val="Pas de liste (user)"/>
    <w:uiPriority w:val="99"/>
    <w:semiHidden/>
    <w:unhideWhenUsed/>
    <w:qFormat/>
  </w:style>
  <w:style w:type="numbering" w:styleId="Pasdeliste">
    <w:name w:val="Pas de liste"/>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1BB-86BF-4182-A217-AF07D181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Application>LibreOffice/25.2.7.2$Windows_X86_64 LibreOffice_project/5cbfd1ab6520636bb5f7b99185aa69bd7456825d</Application>
  <AppVersion>15.0000</AppVersion>
  <Pages>4</Pages>
  <Words>1462</Words>
  <Characters>7632</Characters>
  <CharactersWithSpaces>9000</CharactersWithSpaces>
  <Paragraphs>94</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BOUVIER-VITAL ISABELLE</dc:creator>
  <dc:description/>
  <dc:language>fr-FR</dc:language>
  <cp:lastModifiedBy/>
  <cp:lastPrinted>2016-11-02T13:51:00Z</cp:lastPrinted>
  <dcterms:modified xsi:type="dcterms:W3CDTF">2026-02-23T11:54:03Z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